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Default="00E15C74">
      <w:pPr>
        <w:spacing w:line="360" w:lineRule="auto"/>
        <w:jc w:val="both"/>
        <w:rPr>
          <w:rFonts w:ascii="Times New Roman" w:hAnsi="Times New Roman" w:cs="Times New Roman"/>
          <w:b/>
        </w:rPr>
      </w:pPr>
      <w:r>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trPr>
          <w:trHeight w:val="977"/>
        </w:trPr>
        <w:tc>
          <w:tcPr>
            <w:tcW w:w="3062" w:type="dxa"/>
          </w:tcPr>
          <w:p w:rsidR="00BA178E" w:rsidRDefault="00E15C74">
            <w:pPr>
              <w:spacing w:line="360" w:lineRule="auto"/>
              <w:jc w:val="both"/>
              <w:rPr>
                <w:rFonts w:ascii="Times New Roman" w:hAnsi="Times New Roman" w:cs="Times New Roman"/>
                <w:b/>
                <w:bCs/>
              </w:rPr>
            </w:pPr>
            <w:r>
              <w:rPr>
                <w:rFonts w:ascii="Times New Roman" w:hAnsi="Times New Roman" w:cs="Times New Roman"/>
                <w:b/>
                <w:bCs/>
              </w:rPr>
              <w:t>Article Number:</w:t>
            </w:r>
          </w:p>
          <w:p w:rsidR="00BA178E" w:rsidRDefault="00A90597" w:rsidP="001A5365">
            <w:pPr>
              <w:spacing w:line="360" w:lineRule="auto"/>
              <w:jc w:val="both"/>
              <w:rPr>
                <w:rFonts w:ascii="Times New Roman" w:hAnsi="Times New Roman" w:cs="Times New Roman"/>
                <w:b/>
              </w:rPr>
            </w:pPr>
            <w:r w:rsidRPr="00A90597">
              <w:rPr>
                <w:rFonts w:ascii="Times New Roman" w:hAnsi="Times New Roman" w:cs="Times New Roman"/>
                <w:b/>
              </w:rPr>
              <w:t>JACS-3107</w:t>
            </w:r>
          </w:p>
        </w:tc>
        <w:tc>
          <w:tcPr>
            <w:tcW w:w="3600" w:type="dxa"/>
          </w:tcPr>
          <w:p w:rsidR="00BA178E" w:rsidRDefault="00E15C74">
            <w:pPr>
              <w:autoSpaceDE w:val="0"/>
              <w:autoSpaceDN w:val="0"/>
              <w:adjustRightInd w:val="0"/>
              <w:spacing w:after="0" w:line="360" w:lineRule="auto"/>
              <w:jc w:val="both"/>
              <w:rPr>
                <w:rFonts w:ascii="Times New Roman" w:hAnsi="Times New Roman" w:cs="Times New Roman"/>
                <w:b/>
                <w:bCs/>
                <w:lang w:val="en-GB"/>
              </w:rPr>
            </w:pPr>
            <w:r>
              <w:rPr>
                <w:rFonts w:ascii="Times New Roman" w:hAnsi="Times New Roman" w:cs="Times New Roman"/>
                <w:b/>
                <w:bCs/>
                <w:lang w:val="en-GB"/>
              </w:rPr>
              <w:t>Author Name</w:t>
            </w:r>
          </w:p>
          <w:p w:rsidR="00BA178E" w:rsidRDefault="00BA178E">
            <w:pPr>
              <w:autoSpaceDE w:val="0"/>
              <w:autoSpaceDN w:val="0"/>
              <w:adjustRightInd w:val="0"/>
              <w:spacing w:after="0" w:line="360" w:lineRule="auto"/>
              <w:jc w:val="both"/>
              <w:rPr>
                <w:rFonts w:ascii="Times New Roman" w:hAnsi="Times New Roman" w:cs="Times New Roman"/>
                <w:b/>
              </w:rPr>
            </w:pPr>
          </w:p>
          <w:p w:rsidR="00BA178E" w:rsidRDefault="00A90597">
            <w:pPr>
              <w:autoSpaceDE w:val="0"/>
              <w:autoSpaceDN w:val="0"/>
              <w:adjustRightInd w:val="0"/>
              <w:spacing w:after="0" w:line="360" w:lineRule="auto"/>
              <w:jc w:val="both"/>
              <w:rPr>
                <w:rFonts w:ascii="Times New Roman" w:hAnsi="Times New Roman" w:cs="Times New Roman"/>
                <w:b/>
                <w:bCs/>
                <w:lang w:val="en-GB"/>
              </w:rPr>
            </w:pPr>
            <w:proofErr w:type="spellStart"/>
            <w:r w:rsidRPr="00A90597">
              <w:rPr>
                <w:rFonts w:ascii="Times New Roman" w:hAnsi="Times New Roman" w:cs="Times New Roman"/>
                <w:b/>
                <w:bCs/>
                <w:lang w:val="en-GB"/>
              </w:rPr>
              <w:t>Mahdavi</w:t>
            </w:r>
            <w:proofErr w:type="spellEnd"/>
            <w:r w:rsidRPr="00A90597">
              <w:rPr>
                <w:rFonts w:ascii="Times New Roman" w:hAnsi="Times New Roman" w:cs="Times New Roman"/>
                <w:b/>
                <w:bCs/>
                <w:lang w:val="en-GB"/>
              </w:rPr>
              <w:t xml:space="preserve"> </w:t>
            </w:r>
            <w:proofErr w:type="spellStart"/>
            <w:r w:rsidRPr="00A90597">
              <w:rPr>
                <w:rFonts w:ascii="Times New Roman" w:hAnsi="Times New Roman" w:cs="Times New Roman"/>
                <w:b/>
                <w:bCs/>
                <w:lang w:val="en-GB"/>
              </w:rPr>
              <w:t>Vahid</w:t>
            </w:r>
            <w:proofErr w:type="spellEnd"/>
          </w:p>
        </w:tc>
        <w:tc>
          <w:tcPr>
            <w:tcW w:w="3443" w:type="dxa"/>
          </w:tcPr>
          <w:p w:rsidR="00BA178E" w:rsidRDefault="00E15C74">
            <w:pPr>
              <w:spacing w:line="360" w:lineRule="auto"/>
              <w:jc w:val="both"/>
              <w:rPr>
                <w:rFonts w:ascii="Times New Roman" w:hAnsi="Times New Roman" w:cs="Times New Roman"/>
              </w:rPr>
            </w:pPr>
            <w:r>
              <w:rPr>
                <w:rFonts w:ascii="Times New Roman" w:hAnsi="Times New Roman" w:cs="Times New Roman"/>
              </w:rPr>
              <w:t xml:space="preserve"> </w:t>
            </w:r>
          </w:p>
        </w:tc>
      </w:tr>
      <w:tr w:rsidR="00BA178E">
        <w:trPr>
          <w:trHeight w:val="413"/>
        </w:trPr>
        <w:tc>
          <w:tcPr>
            <w:tcW w:w="3062"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Accept</w:t>
            </w:r>
          </w:p>
        </w:tc>
        <w:tc>
          <w:tcPr>
            <w:tcW w:w="3600" w:type="dxa"/>
            <w:vAlign w:val="center"/>
          </w:tcPr>
          <w:p w:rsidR="00BA178E" w:rsidRDefault="00E15C74">
            <w:pPr>
              <w:pStyle w:val="ListParagraph"/>
              <w:numPr>
                <w:ilvl w:val="0"/>
                <w:numId w:val="1"/>
              </w:numPr>
              <w:spacing w:line="360" w:lineRule="auto"/>
              <w:jc w:val="both"/>
              <w:rPr>
                <w:rFonts w:ascii="Times New Roman" w:hAnsi="Times New Roman" w:cs="Times New Roman"/>
                <w:b/>
              </w:rPr>
            </w:pPr>
            <w:r>
              <w:rPr>
                <w:rFonts w:ascii="Times New Roman" w:hAnsi="Times New Roman" w:cs="Times New Roman"/>
                <w:b/>
              </w:rPr>
              <w:t>Minor Revision</w:t>
            </w:r>
          </w:p>
        </w:tc>
        <w:tc>
          <w:tcPr>
            <w:tcW w:w="3443" w:type="dxa"/>
            <w:vAlign w:val="center"/>
          </w:tcPr>
          <w:p w:rsidR="00BA178E" w:rsidRDefault="00E15C74">
            <w:pPr>
              <w:pStyle w:val="ListParagraph"/>
              <w:spacing w:line="360" w:lineRule="auto"/>
              <w:jc w:val="both"/>
              <w:rPr>
                <w:rFonts w:ascii="Times New Roman" w:hAnsi="Times New Roman" w:cs="Times New Roman"/>
              </w:rPr>
            </w:pPr>
            <w:r>
              <w:rPr>
                <w:rFonts w:ascii="Times New Roman" w:hAnsi="Times New Roman" w:cs="Times New Roman"/>
              </w:rPr>
              <w:t>Major Revision</w:t>
            </w:r>
          </w:p>
        </w:tc>
      </w:tr>
      <w:tr w:rsidR="00BA178E">
        <w:trPr>
          <w:trHeight w:val="440"/>
        </w:trPr>
        <w:tc>
          <w:tcPr>
            <w:tcW w:w="3062"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Reject</w:t>
            </w:r>
          </w:p>
        </w:tc>
        <w:tc>
          <w:tcPr>
            <w:tcW w:w="3600"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Re-revision</w:t>
            </w:r>
          </w:p>
        </w:tc>
        <w:tc>
          <w:tcPr>
            <w:tcW w:w="3443"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Poor Quality</w:t>
            </w:r>
          </w:p>
        </w:tc>
      </w:tr>
      <w:tr w:rsidR="00BA178E">
        <w:trPr>
          <w:trHeight w:val="2240"/>
        </w:trPr>
        <w:tc>
          <w:tcPr>
            <w:tcW w:w="10105" w:type="dxa"/>
            <w:gridSpan w:val="3"/>
          </w:tcPr>
          <w:p w:rsidR="00BA178E" w:rsidRDefault="00E15C74">
            <w:pPr>
              <w:spacing w:line="360" w:lineRule="auto"/>
              <w:jc w:val="both"/>
              <w:rPr>
                <w:rFonts w:ascii="Times New Roman" w:eastAsia="Times New Roman" w:hAnsi="Times New Roman" w:cs="Times New Roman"/>
                <w:b/>
                <w:bCs/>
                <w:shd w:val="clear" w:color="auto" w:fill="FFFFFF"/>
                <w:lang w:val="en-IN" w:eastAsia="en-IN"/>
              </w:rPr>
            </w:pPr>
            <w:r>
              <w:rPr>
                <w:rFonts w:ascii="Times New Roman" w:eastAsia="Times New Roman" w:hAnsi="Times New Roman" w:cs="Times New Roman"/>
                <w:b/>
                <w:bCs/>
                <w:shd w:val="clear" w:color="auto" w:fill="FFFFFF"/>
                <w:lang w:val="en-IN" w:eastAsia="en-IN"/>
              </w:rPr>
              <w:t xml:space="preserve">Title: </w:t>
            </w:r>
            <w:r w:rsidR="00A90597" w:rsidRPr="00A90597">
              <w:rPr>
                <w:rFonts w:ascii="Times New Roman" w:eastAsia="Times New Roman" w:hAnsi="Times New Roman" w:cs="Times New Roman"/>
                <w:b/>
                <w:bCs/>
                <w:shd w:val="clear" w:color="auto" w:fill="FFFFFF"/>
                <w:lang w:val="en-IN" w:eastAsia="en-IN"/>
              </w:rPr>
              <w:t xml:space="preserve">The First Report of Hessian Fly, </w:t>
            </w:r>
            <w:proofErr w:type="spellStart"/>
            <w:r w:rsidR="00A90597" w:rsidRPr="00A90597">
              <w:rPr>
                <w:rFonts w:ascii="Times New Roman" w:eastAsia="Times New Roman" w:hAnsi="Times New Roman" w:cs="Times New Roman"/>
                <w:b/>
                <w:bCs/>
                <w:shd w:val="clear" w:color="auto" w:fill="FFFFFF"/>
                <w:lang w:val="en-IN" w:eastAsia="en-IN"/>
              </w:rPr>
              <w:t>Mayetiola</w:t>
            </w:r>
            <w:proofErr w:type="spellEnd"/>
            <w:r w:rsidR="00A90597" w:rsidRPr="00A90597">
              <w:rPr>
                <w:rFonts w:ascii="Times New Roman" w:eastAsia="Times New Roman" w:hAnsi="Times New Roman" w:cs="Times New Roman"/>
                <w:b/>
                <w:bCs/>
                <w:shd w:val="clear" w:color="auto" w:fill="FFFFFF"/>
                <w:lang w:val="en-IN" w:eastAsia="en-IN"/>
              </w:rPr>
              <w:t xml:space="preserve"> destructor (Say, 1817) (Dip.: </w:t>
            </w:r>
            <w:proofErr w:type="spellStart"/>
            <w:r w:rsidR="00A90597" w:rsidRPr="00A90597">
              <w:rPr>
                <w:rFonts w:ascii="Times New Roman" w:eastAsia="Times New Roman" w:hAnsi="Times New Roman" w:cs="Times New Roman"/>
                <w:b/>
                <w:bCs/>
                <w:shd w:val="clear" w:color="auto" w:fill="FFFFFF"/>
                <w:lang w:val="en-IN" w:eastAsia="en-IN"/>
              </w:rPr>
              <w:t>Cecidomyiidae</w:t>
            </w:r>
            <w:proofErr w:type="spellEnd"/>
            <w:r w:rsidR="00A90597" w:rsidRPr="00A90597">
              <w:rPr>
                <w:rFonts w:ascii="Times New Roman" w:eastAsia="Times New Roman" w:hAnsi="Times New Roman" w:cs="Times New Roman"/>
                <w:b/>
                <w:bCs/>
                <w:shd w:val="clear" w:color="auto" w:fill="FFFFFF"/>
                <w:lang w:val="en-IN" w:eastAsia="en-IN"/>
              </w:rPr>
              <w:t>) from Iran</w:t>
            </w:r>
          </w:p>
          <w:p w:rsidR="009340A1" w:rsidRDefault="00E15C74" w:rsidP="009340A1">
            <w:pPr>
              <w:spacing w:line="360" w:lineRule="auto"/>
              <w:jc w:val="both"/>
              <w:rPr>
                <w:rFonts w:ascii="Times New Roman" w:hAnsi="Times New Roman" w:cs="Times New Roman"/>
              </w:rPr>
            </w:pPr>
            <w:r w:rsidRPr="00B358EB">
              <w:rPr>
                <w:rFonts w:ascii="Times New Roman" w:eastAsia="Times New Roman" w:hAnsi="Times New Roman" w:cs="Times New Roman"/>
                <w:bCs/>
                <w:shd w:val="clear" w:color="auto" w:fill="FFFFFF"/>
                <w:lang w:val="en-IN" w:eastAsia="en-IN"/>
              </w:rPr>
              <w:t>General Comments from Reviewer</w:t>
            </w:r>
            <w:r w:rsidRPr="00B358EB">
              <w:rPr>
                <w:rFonts w:ascii="Times New Roman" w:hAnsi="Times New Roman" w:cs="Times New Roman"/>
              </w:rPr>
              <w:t xml:space="preserve">: - </w:t>
            </w:r>
            <w:r w:rsidR="00670446" w:rsidRPr="00670446">
              <w:rPr>
                <w:rFonts w:ascii="Times New Roman" w:hAnsi="Times New Roman" w:cs="Times New Roman"/>
              </w:rPr>
              <w:t xml:space="preserve">The article's text explains a unique revelation associated with the first discovery of the pest </w:t>
            </w:r>
            <w:proofErr w:type="spellStart"/>
            <w:r w:rsidR="00670446" w:rsidRPr="00670446">
              <w:rPr>
                <w:rFonts w:ascii="Times New Roman" w:hAnsi="Times New Roman" w:cs="Times New Roman"/>
              </w:rPr>
              <w:t>Mayetiola</w:t>
            </w:r>
            <w:proofErr w:type="spellEnd"/>
            <w:r w:rsidR="00670446" w:rsidRPr="00670446">
              <w:rPr>
                <w:rFonts w:ascii="Times New Roman" w:hAnsi="Times New Roman" w:cs="Times New Roman"/>
              </w:rPr>
              <w:t xml:space="preserve"> destructor in Ir</w:t>
            </w:r>
            <w:bookmarkStart w:id="0" w:name="_GoBack"/>
            <w:bookmarkEnd w:id="0"/>
            <w:r w:rsidR="00670446" w:rsidRPr="00670446">
              <w:rPr>
                <w:rFonts w:ascii="Times New Roman" w:hAnsi="Times New Roman" w:cs="Times New Roman"/>
              </w:rPr>
              <w:t xml:space="preserve">an, as commented by Entomologists and agriculturalists. </w:t>
            </w:r>
            <w:r w:rsidR="00670446">
              <w:rPr>
                <w:rFonts w:ascii="Times New Roman" w:hAnsi="Times New Roman" w:cs="Times New Roman"/>
              </w:rPr>
              <w:t>T</w:t>
            </w:r>
            <w:r w:rsidR="00670446" w:rsidRPr="00670446">
              <w:rPr>
                <w:rFonts w:ascii="Times New Roman" w:hAnsi="Times New Roman" w:cs="Times New Roman"/>
              </w:rPr>
              <w:t>he manuscript can be further enhanced with respect to its style, its details in methods, references, and the implications of the findings, as it requires a more comprehensive discussion of these topics.</w:t>
            </w:r>
          </w:p>
          <w:p w:rsidR="00670446" w:rsidRDefault="00670446" w:rsidP="00670446">
            <w:pPr>
              <w:pStyle w:val="ListParagraph"/>
              <w:numPr>
                <w:ilvl w:val="0"/>
                <w:numId w:val="17"/>
              </w:numPr>
              <w:spacing w:line="360" w:lineRule="auto"/>
              <w:jc w:val="both"/>
              <w:rPr>
                <w:rFonts w:ascii="Times New Roman" w:hAnsi="Times New Roman" w:cs="Times New Roman"/>
              </w:rPr>
            </w:pPr>
            <w:r w:rsidRPr="00670446">
              <w:rPr>
                <w:rFonts w:ascii="Times New Roman" w:hAnsi="Times New Roman" w:cs="Times New Roman"/>
              </w:rPr>
              <w:t xml:space="preserve">An outline of the figures is used for better understanding, as the descriptions of the various life stages of the pest described in the manuscript are detailed and well written. </w:t>
            </w:r>
          </w:p>
          <w:p w:rsidR="00670446" w:rsidRDefault="00670446" w:rsidP="00670446">
            <w:pPr>
              <w:pStyle w:val="ListParagraph"/>
              <w:numPr>
                <w:ilvl w:val="0"/>
                <w:numId w:val="17"/>
              </w:numPr>
              <w:spacing w:line="360" w:lineRule="auto"/>
              <w:jc w:val="both"/>
              <w:rPr>
                <w:rFonts w:ascii="Times New Roman" w:hAnsi="Times New Roman" w:cs="Times New Roman"/>
              </w:rPr>
            </w:pPr>
            <w:r w:rsidRPr="00670446">
              <w:rPr>
                <w:rFonts w:ascii="Times New Roman" w:hAnsi="Times New Roman" w:cs="Times New Roman"/>
              </w:rPr>
              <w:t>The management section offers practical recommendations that can be incorporated into agriculture for the purposes of integrated pest management (IPM).</w:t>
            </w:r>
          </w:p>
          <w:p w:rsidR="00670446" w:rsidRDefault="00670446" w:rsidP="00670446">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T</w:t>
            </w:r>
            <w:r w:rsidRPr="00670446">
              <w:rPr>
                <w:rFonts w:ascii="Times New Roman" w:hAnsi="Times New Roman" w:cs="Times New Roman"/>
              </w:rPr>
              <w:t>he methodology and detailed results of the findings other than the identification of the pest are absent from the abstract. Information such as the collection method, including how the findings geographically range and the implications scope should be included.</w:t>
            </w:r>
          </w:p>
          <w:p w:rsidR="00670446" w:rsidRDefault="00670446" w:rsidP="00670446">
            <w:pPr>
              <w:pStyle w:val="ListParagraph"/>
              <w:numPr>
                <w:ilvl w:val="0"/>
                <w:numId w:val="17"/>
              </w:numPr>
              <w:spacing w:line="360" w:lineRule="auto"/>
              <w:jc w:val="both"/>
              <w:rPr>
                <w:rFonts w:ascii="Times New Roman" w:hAnsi="Times New Roman" w:cs="Times New Roman"/>
              </w:rPr>
            </w:pPr>
            <w:r w:rsidRPr="00670446">
              <w:rPr>
                <w:rFonts w:ascii="Times New Roman" w:hAnsi="Times New Roman" w:cs="Times New Roman"/>
              </w:rPr>
              <w:t>The manuscript is lacking in global context as to why the presence of M. destructor in Iran is significant and concerning. It is necessary to discuss the impact this will have on the regional approach to pest control and the trade of agriculture internationally.</w:t>
            </w:r>
          </w:p>
          <w:p w:rsidR="00670446" w:rsidRDefault="00670446" w:rsidP="00670446">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The methodology</w:t>
            </w:r>
            <w:r w:rsidRPr="00670446">
              <w:rPr>
                <w:rFonts w:ascii="Times New Roman" w:hAnsi="Times New Roman" w:cs="Times New Roman"/>
              </w:rPr>
              <w:t xml:space="preserve"> section could contain more information concerning the processes of sampling, rearing and identification. Expand this section like the number of samples collected, conditions of rearing, and the specific identification methods used.</w:t>
            </w:r>
          </w:p>
          <w:p w:rsidR="00670446" w:rsidRDefault="00670446" w:rsidP="00670446">
            <w:pPr>
              <w:pStyle w:val="ListParagraph"/>
              <w:numPr>
                <w:ilvl w:val="0"/>
                <w:numId w:val="17"/>
              </w:numPr>
              <w:spacing w:line="360" w:lineRule="auto"/>
              <w:jc w:val="both"/>
              <w:rPr>
                <w:rFonts w:ascii="Times New Roman" w:hAnsi="Times New Roman" w:cs="Times New Roman"/>
              </w:rPr>
            </w:pPr>
            <w:r w:rsidRPr="00670446">
              <w:rPr>
                <w:rFonts w:ascii="Times New Roman" w:hAnsi="Times New Roman" w:cs="Times New Roman"/>
              </w:rPr>
              <w:t>The management strategies are made with little elaboration without a thorough discussion or attribution of how effective they are. Give more detail on the discussion of IPM strategies with support from some references or case studies.</w:t>
            </w:r>
          </w:p>
          <w:p w:rsidR="00BA178E" w:rsidRPr="00670446" w:rsidRDefault="00E15C74" w:rsidP="00670446">
            <w:pPr>
              <w:spacing w:line="360" w:lineRule="auto"/>
              <w:jc w:val="both"/>
              <w:rPr>
                <w:rFonts w:ascii="Times New Roman" w:hAnsi="Times New Roman" w:cs="Times New Roman"/>
              </w:rPr>
            </w:pPr>
            <w:r w:rsidRPr="00670446">
              <w:rPr>
                <w:rFonts w:ascii="Times New Roman" w:eastAsia="Times New Roman" w:hAnsi="Times New Roman" w:cs="Times New Roman"/>
                <w:bCs/>
                <w:shd w:val="clear" w:color="auto" w:fill="FFFFFF"/>
                <w:lang w:val="en-IN" w:eastAsia="en-IN"/>
              </w:rPr>
              <w:t>The article can be published after minor revision.</w:t>
            </w:r>
          </w:p>
        </w:tc>
      </w:tr>
    </w:tbl>
    <w:p w:rsidR="00BA178E" w:rsidRDefault="00BA178E">
      <w:pPr>
        <w:spacing w:line="360" w:lineRule="auto"/>
        <w:jc w:val="both"/>
        <w:rPr>
          <w:rFonts w:ascii="Times New Roman" w:hAnsi="Times New Roman" w:cs="Times New Roman"/>
        </w:rPr>
      </w:pPr>
    </w:p>
    <w:sectPr w:rsidR="00BA17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EED" w:rsidRDefault="00A15EED">
      <w:pPr>
        <w:spacing w:line="240" w:lineRule="auto"/>
      </w:pPr>
      <w:r>
        <w:separator/>
      </w:r>
    </w:p>
  </w:endnote>
  <w:endnote w:type="continuationSeparator" w:id="0">
    <w:p w:rsidR="00A15EED" w:rsidRDefault="00A15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EED" w:rsidRDefault="00A15EED">
      <w:pPr>
        <w:spacing w:after="0"/>
      </w:pPr>
      <w:r>
        <w:separator/>
      </w:r>
    </w:p>
  </w:footnote>
  <w:footnote w:type="continuationSeparator" w:id="0">
    <w:p w:rsidR="00A15EED" w:rsidRDefault="00A15EE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6">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14"/>
  </w:num>
  <w:num w:numId="6">
    <w:abstractNumId w:val="3"/>
  </w:num>
  <w:num w:numId="7">
    <w:abstractNumId w:val="15"/>
  </w:num>
  <w:num w:numId="8">
    <w:abstractNumId w:val="4"/>
  </w:num>
  <w:num w:numId="9">
    <w:abstractNumId w:val="16"/>
  </w:num>
  <w:num w:numId="10">
    <w:abstractNumId w:val="8"/>
  </w:num>
  <w:num w:numId="11">
    <w:abstractNumId w:val="2"/>
  </w:num>
  <w:num w:numId="12">
    <w:abstractNumId w:val="1"/>
  </w:num>
  <w:num w:numId="13">
    <w:abstractNumId w:val="12"/>
  </w:num>
  <w:num w:numId="14">
    <w:abstractNumId w:val="9"/>
  </w:num>
  <w:num w:numId="15">
    <w:abstractNumId w:val="11"/>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3B56"/>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446"/>
    <w:rsid w:val="00670559"/>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5EED"/>
    <w:rsid w:val="00A16FC1"/>
    <w:rsid w:val="00A17A93"/>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8A9"/>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7840"/>
    <w:rsid w:val="00B079D4"/>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8B6"/>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2DE6"/>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0F82"/>
    <w:rsid w:val="00F32957"/>
    <w:rsid w:val="00F34955"/>
    <w:rsid w:val="00F35BA9"/>
    <w:rsid w:val="00F40895"/>
    <w:rsid w:val="00F41946"/>
    <w:rsid w:val="00F41C23"/>
    <w:rsid w:val="00F41DF6"/>
    <w:rsid w:val="00F4249B"/>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DF9B5-0B48-450F-A46C-0AAE2ECF5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2025-01-21T12:35:00Z</dcterms:created>
  <dcterms:modified xsi:type="dcterms:W3CDTF">2025-01-22T07:36:00Z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